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93B" w:rsidRPr="00E6293B" w:rsidRDefault="00E6293B" w:rsidP="00E6293B">
      <w:pPr>
        <w:shd w:val="clear" w:color="auto" w:fill="FFFFFF"/>
        <w:spacing w:after="0" w:line="384" w:lineRule="atLeast"/>
        <w:textAlignment w:val="baseline"/>
        <w:rPr>
          <w:rFonts w:ascii="inherit" w:eastAsia="Times New Roman" w:hAnsi="inherit" w:cs="Segoe UI"/>
          <w:color w:val="000000"/>
          <w:sz w:val="27"/>
          <w:szCs w:val="27"/>
          <w:lang w:eastAsia="de-DE"/>
        </w:rPr>
      </w:pPr>
      <w:r w:rsidRPr="00E6293B">
        <w:rPr>
          <w:rFonts w:ascii="inherit" w:eastAsia="Times New Roman" w:hAnsi="inherit" w:cs="Segoe UI"/>
          <w:noProof/>
          <w:color w:val="000000"/>
          <w:sz w:val="27"/>
          <w:szCs w:val="27"/>
          <w:lang w:eastAsia="de-DE"/>
        </w:rPr>
        <w:drawing>
          <wp:inline distT="0" distB="0" distL="0" distR="0">
            <wp:extent cx="5695950" cy="1867137"/>
            <wp:effectExtent l="0" t="0" r="0" b="0"/>
            <wp:docPr id="2" name="Grafik 2" descr="https://media.datev-mymarketing.de/banner/lohnabrechnung-online/mymarketing_header_lohnabrechnung-onli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edia.datev-mymarketing.de/banner/lohnabrechnung-online/mymarketing_header_lohnabrechnung-onlin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311" cy="1896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93B" w:rsidRPr="00E6293B" w:rsidRDefault="00E6293B" w:rsidP="00E6293B">
      <w:pPr>
        <w:shd w:val="clear" w:color="auto" w:fill="FFFFFF"/>
        <w:spacing w:before="240" w:after="240" w:line="312" w:lineRule="atLeast"/>
        <w:textAlignment w:val="baseline"/>
        <w:rPr>
          <w:rFonts w:ascii="Georgia" w:eastAsia="Times New Roman" w:hAnsi="Georgia" w:cs="Segoe UI"/>
          <w:color w:val="007577"/>
          <w:sz w:val="36"/>
          <w:szCs w:val="36"/>
          <w:lang w:eastAsia="de-DE"/>
        </w:rPr>
      </w:pPr>
      <w:r w:rsidRPr="00E6293B">
        <w:rPr>
          <w:rFonts w:ascii="Georgia" w:eastAsia="Times New Roman" w:hAnsi="Georgia" w:cs="Segoe UI"/>
          <w:color w:val="007577"/>
          <w:sz w:val="36"/>
          <w:szCs w:val="36"/>
          <w:lang w:eastAsia="de-DE"/>
        </w:rPr>
        <w:t>Lohn- und Gehaltsdokumente online zustellen</w:t>
      </w:r>
    </w:p>
    <w:p w:rsidR="00E6293B" w:rsidRPr="00E6293B" w:rsidRDefault="00E6293B" w:rsidP="000D527D">
      <w:pPr>
        <w:shd w:val="clear" w:color="auto" w:fill="FFFFFF"/>
        <w:spacing w:after="0" w:line="284" w:lineRule="atLeast"/>
        <w:jc w:val="both"/>
        <w:textAlignment w:val="baseline"/>
        <w:rPr>
          <w:rFonts w:ascii="Segoe UI" w:eastAsia="Times New Roman" w:hAnsi="Segoe UI" w:cs="Segoe UI"/>
          <w:color w:val="000000"/>
          <w:sz w:val="24"/>
          <w:szCs w:val="24"/>
          <w:lang w:eastAsia="de-DE"/>
        </w:rPr>
      </w:pPr>
      <w:r w:rsidRPr="00E6293B">
        <w:rPr>
          <w:rFonts w:ascii="Segoe UI" w:eastAsia="Times New Roman" w:hAnsi="Segoe UI" w:cs="Segoe UI"/>
          <w:b/>
          <w:bCs/>
          <w:color w:val="000000"/>
          <w:sz w:val="24"/>
          <w:szCs w:val="24"/>
          <w:bdr w:val="none" w:sz="0" w:space="0" w:color="auto" w:frame="1"/>
          <w:lang w:eastAsia="de-DE"/>
        </w:rPr>
        <w:t>“Gehaltszettel” drucken und verteilen war gestern. Stellen Sie Ihren Mitarbeitern wichtige Lohn- und Gehaltsdokumente einfach online mit DATEV Arbeitnehmer online „Meine Abrechnungen“ zur Verfügung.</w:t>
      </w:r>
    </w:p>
    <w:p w:rsidR="00E6293B" w:rsidRPr="00E6293B" w:rsidRDefault="00E6293B" w:rsidP="000D527D">
      <w:pPr>
        <w:shd w:val="clear" w:color="auto" w:fill="FFFFFF"/>
        <w:spacing w:before="360" w:after="120" w:line="240" w:lineRule="exact"/>
        <w:textAlignment w:val="baseline"/>
        <w:rPr>
          <w:rFonts w:ascii="Segoe UI" w:eastAsia="Times New Roman" w:hAnsi="Segoe UI" w:cs="Segoe UI"/>
          <w:color w:val="007577"/>
          <w:sz w:val="38"/>
          <w:szCs w:val="38"/>
          <w:lang w:eastAsia="de-DE"/>
        </w:rPr>
      </w:pPr>
      <w:r w:rsidRPr="00E6293B">
        <w:rPr>
          <w:rFonts w:ascii="Segoe UI" w:eastAsia="Times New Roman" w:hAnsi="Segoe UI" w:cs="Segoe UI"/>
          <w:color w:val="007577"/>
          <w:sz w:val="38"/>
          <w:szCs w:val="38"/>
          <w:lang w:eastAsia="de-DE"/>
        </w:rPr>
        <w:t>Ihre Vorteile:</w:t>
      </w:r>
    </w:p>
    <w:p w:rsidR="00E6293B" w:rsidRPr="00E6293B" w:rsidRDefault="00E6293B" w:rsidP="00E6293B">
      <w:pPr>
        <w:numPr>
          <w:ilvl w:val="0"/>
          <w:numId w:val="1"/>
        </w:numPr>
        <w:shd w:val="clear" w:color="auto" w:fill="FFFFFF"/>
        <w:spacing w:line="240" w:lineRule="auto"/>
        <w:ind w:left="0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b/>
          <w:bCs/>
          <w:color w:val="000000"/>
          <w:bdr w:val="none" w:sz="0" w:space="0" w:color="auto" w:frame="1"/>
          <w:lang w:eastAsia="de-DE"/>
        </w:rPr>
        <w:t>Mehr Unabhängigkeit und Flexibilität:</w:t>
      </w:r>
      <w:r w:rsidRPr="00E6293B">
        <w:rPr>
          <w:rFonts w:ascii="Segoe UI" w:eastAsia="Times New Roman" w:hAnsi="Segoe UI" w:cs="Segoe UI"/>
          <w:color w:val="000000"/>
          <w:lang w:eastAsia="de-DE"/>
        </w:rPr>
        <w:br/>
        <w:t>Sie stellen Ihren Mitarbeitenden die Lohn- und Gehaltsdokumente bequem, schnell und unabhängig vom Postweg online bereit. Für Ihre Mitarbeitenden sind die Dokumente jederzeit im Zugriff – und lassen sich bei Bedarf herunterladen oder drucken.</w:t>
      </w:r>
    </w:p>
    <w:p w:rsidR="00E6293B" w:rsidRPr="00E6293B" w:rsidRDefault="00E6293B" w:rsidP="00E6293B">
      <w:pPr>
        <w:numPr>
          <w:ilvl w:val="0"/>
          <w:numId w:val="1"/>
        </w:numPr>
        <w:shd w:val="clear" w:color="auto" w:fill="FFFFFF"/>
        <w:spacing w:line="240" w:lineRule="auto"/>
        <w:ind w:left="0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b/>
          <w:bCs/>
          <w:color w:val="000000"/>
          <w:bdr w:val="none" w:sz="0" w:space="0" w:color="auto" w:frame="1"/>
          <w:lang w:eastAsia="de-DE"/>
        </w:rPr>
        <w:t>Sicherheit ohne Kompromisse:</w:t>
      </w:r>
      <w:r w:rsidRPr="00E6293B">
        <w:rPr>
          <w:rFonts w:ascii="Segoe UI" w:eastAsia="Times New Roman" w:hAnsi="Segoe UI" w:cs="Segoe UI"/>
          <w:color w:val="000000"/>
          <w:lang w:eastAsia="de-DE"/>
        </w:rPr>
        <w:br/>
        <w:t>Für maximale Sicherheit sorgt die DATEV-Cloud. Zudem stellen zwei unterschiedliche Zugangsverfahren zum Portal sicher, dass nur der jeweilige Mitarbeiter auf seine Daten zugreifen kann.</w:t>
      </w:r>
    </w:p>
    <w:p w:rsidR="00E6293B" w:rsidRPr="00E6293B" w:rsidRDefault="00E6293B" w:rsidP="00E6293B">
      <w:pPr>
        <w:numPr>
          <w:ilvl w:val="0"/>
          <w:numId w:val="1"/>
        </w:numPr>
        <w:shd w:val="clear" w:color="auto" w:fill="FFFFFF"/>
        <w:spacing w:line="240" w:lineRule="auto"/>
        <w:ind w:left="0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b/>
          <w:bCs/>
          <w:color w:val="000000"/>
          <w:bdr w:val="none" w:sz="0" w:space="0" w:color="auto" w:frame="1"/>
          <w:lang w:eastAsia="de-DE"/>
        </w:rPr>
        <w:t>Bessere Übersicht:</w:t>
      </w:r>
      <w:r w:rsidRPr="00E6293B">
        <w:rPr>
          <w:rFonts w:ascii="Segoe UI" w:eastAsia="Times New Roman" w:hAnsi="Segoe UI" w:cs="Segoe UI"/>
          <w:color w:val="000000"/>
          <w:lang w:eastAsia="de-DE"/>
        </w:rPr>
        <w:br/>
        <w:t>Die Ablage der Lohn- und Gehaltsdokumente erfolgt komplett digital. Sie sind daher einfach auffindbar.</w:t>
      </w:r>
    </w:p>
    <w:p w:rsidR="00E6293B" w:rsidRPr="00E6293B" w:rsidRDefault="00E6293B" w:rsidP="00E6293B">
      <w:pPr>
        <w:numPr>
          <w:ilvl w:val="0"/>
          <w:numId w:val="1"/>
        </w:numPr>
        <w:shd w:val="clear" w:color="auto" w:fill="FFFFFF"/>
        <w:spacing w:line="240" w:lineRule="auto"/>
        <w:ind w:left="0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b/>
          <w:bCs/>
          <w:color w:val="000000"/>
          <w:bdr w:val="none" w:sz="0" w:space="0" w:color="auto" w:frame="1"/>
          <w:lang w:eastAsia="de-DE"/>
        </w:rPr>
        <w:t>Arbeitgeber mit Weitblick:</w:t>
      </w:r>
      <w:r w:rsidRPr="00E6293B">
        <w:rPr>
          <w:rFonts w:ascii="Segoe UI" w:eastAsia="Times New Roman" w:hAnsi="Segoe UI" w:cs="Segoe UI"/>
          <w:color w:val="000000"/>
          <w:lang w:eastAsia="de-DE"/>
        </w:rPr>
        <w:br/>
        <w:t>Mit der Online-Bereitstellung der Lohn- und Gehaltsdokumente bieten Sie Ihren Mitarbeitenden eine zeitgemäße Lösung. Sie punkten so in Sachen Arbeitgeber-Image und Nachhaltigkeit.</w:t>
      </w:r>
      <w:bookmarkStart w:id="0" w:name="_GoBack"/>
      <w:bookmarkEnd w:id="0"/>
    </w:p>
    <w:p w:rsidR="00E6293B" w:rsidRPr="00E6293B" w:rsidRDefault="00E6293B" w:rsidP="00E6293B">
      <w:pPr>
        <w:numPr>
          <w:ilvl w:val="0"/>
          <w:numId w:val="1"/>
        </w:numPr>
        <w:shd w:val="clear" w:color="auto" w:fill="FFFFFF"/>
        <w:spacing w:line="240" w:lineRule="auto"/>
        <w:ind w:left="0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b/>
          <w:bCs/>
          <w:color w:val="000000"/>
          <w:bdr w:val="none" w:sz="0" w:space="0" w:color="auto" w:frame="1"/>
          <w:lang w:eastAsia="de-DE"/>
        </w:rPr>
        <w:t>Kosten- und Zeiteinsparung:</w:t>
      </w:r>
      <w:r w:rsidRPr="00E6293B">
        <w:rPr>
          <w:rFonts w:ascii="Segoe UI" w:eastAsia="Times New Roman" w:hAnsi="Segoe UI" w:cs="Segoe UI"/>
          <w:color w:val="000000"/>
          <w:lang w:eastAsia="de-DE"/>
        </w:rPr>
        <w:br/>
        <w:t>Sparen Sie Druck- und Portokosten, und Papier brauchen Sie dafür auch keines mehr. Außerdem entfällt die Zeit für die Verteilung der Lohndokumente.</w:t>
      </w:r>
    </w:p>
    <w:p w:rsidR="00E6293B" w:rsidRPr="00E6293B" w:rsidRDefault="00E6293B" w:rsidP="00E6293B">
      <w:pPr>
        <w:shd w:val="clear" w:color="auto" w:fill="FFFFFF"/>
        <w:spacing w:before="240" w:line="240" w:lineRule="auto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color w:val="000000"/>
          <w:lang w:eastAsia="de-DE"/>
        </w:rPr>
        <w:t>Klingt für Sie interessant? Gerne klären wir in einem gemeinsamen Gespräch, wie wir die digitale Bereitstellung in Ihrem Unternehmen reibungslos einführen.</w:t>
      </w:r>
    </w:p>
    <w:p w:rsidR="00FC3220" w:rsidRPr="00FC3220" w:rsidRDefault="00C41996" w:rsidP="00E6293B">
      <w:pPr>
        <w:shd w:val="clear" w:color="auto" w:fill="FFFFFF"/>
        <w:spacing w:after="0" w:line="384" w:lineRule="atLeast"/>
        <w:textAlignment w:val="baseline"/>
        <w:rPr>
          <w:rFonts w:ascii="inherit" w:eastAsia="Times New Roman" w:hAnsi="inherit" w:cs="Segoe UI"/>
          <w:color w:val="007577"/>
          <w:u w:val="single"/>
          <w:bdr w:val="none" w:sz="0" w:space="0" w:color="auto" w:frame="1"/>
          <w:lang w:eastAsia="de-DE"/>
        </w:rPr>
      </w:pPr>
      <w:r>
        <w:rPr>
          <w:rFonts w:ascii="Segoe UI" w:eastAsia="Times New Roman" w:hAnsi="Segoe UI" w:cs="Segoe UI"/>
          <w:color w:val="000000"/>
          <w:lang w:eastAsia="de-DE"/>
        </w:rPr>
        <w:t>Alle Informationen finden Sie</w:t>
      </w:r>
      <w:permStart w:id="1232485234" w:edGrp="everyone"/>
      <w:r>
        <w:rPr>
          <w:rFonts w:ascii="Segoe UI" w:eastAsia="Times New Roman" w:hAnsi="Segoe UI" w:cs="Segoe UI"/>
          <w:color w:val="000000"/>
          <w:lang w:eastAsia="de-DE"/>
        </w:rPr>
        <w:t xml:space="preserve"> </w:t>
      </w:r>
      <w:hyperlink r:id="rId6" w:tgtFrame="_blank" w:history="1">
        <w:r w:rsidR="00E6293B" w:rsidRPr="00E6293B">
          <w:rPr>
            <w:rFonts w:ascii="inherit" w:eastAsia="Times New Roman" w:hAnsi="inherit" w:cs="Segoe UI"/>
            <w:color w:val="007577"/>
            <w:u w:val="single"/>
            <w:bdr w:val="none" w:sz="0" w:space="0" w:color="auto" w:frame="1"/>
            <w:lang w:eastAsia="de-DE"/>
          </w:rPr>
          <w:t>hier</w:t>
        </w:r>
        <w:r w:rsidR="00E6293B" w:rsidRPr="00C41996">
          <w:rPr>
            <w:rFonts w:ascii="inherit" w:eastAsia="Times New Roman" w:hAnsi="inherit" w:cs="Segoe UI"/>
            <w:color w:val="007577"/>
            <w:bdr w:val="none" w:sz="0" w:space="0" w:color="auto" w:frame="1"/>
            <w:lang w:eastAsia="de-DE"/>
          </w:rPr>
          <w:t>.</w:t>
        </w:r>
      </w:hyperlink>
      <w:permEnd w:id="1232485234"/>
      <w:r w:rsidR="00FC3220" w:rsidRPr="00FC3220">
        <w:rPr>
          <w:rFonts w:ascii="inherit" w:eastAsia="Times New Roman" w:hAnsi="inherit" w:cs="Segoe UI"/>
          <w:color w:val="007577"/>
          <w:bdr w:val="none" w:sz="0" w:space="0" w:color="auto" w:frame="1"/>
          <w:lang w:eastAsia="de-DE"/>
        </w:rPr>
        <w:t xml:space="preserve"> </w:t>
      </w:r>
      <w:r w:rsidR="00FC3220" w:rsidRPr="00FC3220">
        <w:rPr>
          <w:rFonts w:ascii="Segoe UI" w:eastAsia="Times New Roman" w:hAnsi="Segoe UI" w:cs="Segoe UI"/>
          <w:color w:val="000000"/>
          <w:lang w:eastAsia="de-DE"/>
        </w:rPr>
        <w:t>Wir beraten Sie gerne.</w:t>
      </w:r>
    </w:p>
    <w:p w:rsidR="00E6293B" w:rsidRPr="00E6293B" w:rsidRDefault="00C41996" w:rsidP="00E6293B">
      <w:pPr>
        <w:shd w:val="clear" w:color="auto" w:fill="FFFFFF"/>
        <w:spacing w:after="0" w:line="384" w:lineRule="atLeast"/>
        <w:textAlignment w:val="baseline"/>
        <w:rPr>
          <w:rFonts w:ascii="inherit" w:eastAsia="Times New Roman" w:hAnsi="inherit" w:cs="Segoe UI"/>
          <w:color w:val="000000"/>
          <w:sz w:val="27"/>
          <w:szCs w:val="27"/>
          <w:lang w:eastAsia="de-DE"/>
        </w:rPr>
      </w:pPr>
      <w:r>
        <w:rPr>
          <w:rFonts w:ascii="inherit" w:eastAsia="Times New Roman" w:hAnsi="inherit" w:cs="Segoe UI"/>
          <w:color w:val="000000"/>
          <w:lang w:eastAsia="de-DE"/>
        </w:rPr>
        <w:pict>
          <v:rect id="_x0000_i1025" style="width:0;height:1.5pt" o:hralign="center" o:hrstd="t" o:hr="t" fillcolor="#a0a0a0" stroked="f"/>
        </w:pict>
      </w:r>
    </w:p>
    <w:p w:rsidR="00E6293B" w:rsidRPr="00E6293B" w:rsidRDefault="00E6293B" w:rsidP="00E6293B">
      <w:pPr>
        <w:shd w:val="clear" w:color="auto" w:fill="FFFFFF"/>
        <w:spacing w:after="0" w:line="240" w:lineRule="atLeast"/>
        <w:textAlignment w:val="baseline"/>
        <w:rPr>
          <w:rFonts w:ascii="Segoe UI" w:eastAsia="Times New Roman" w:hAnsi="Segoe UI" w:cs="Segoe UI"/>
          <w:color w:val="007577"/>
          <w:sz w:val="28"/>
          <w:szCs w:val="28"/>
          <w:lang w:eastAsia="de-DE"/>
        </w:rPr>
      </w:pPr>
      <w:r w:rsidRPr="00E6293B">
        <w:rPr>
          <w:rFonts w:ascii="Segoe UI" w:eastAsia="Times New Roman" w:hAnsi="Segoe UI" w:cs="Segoe UI"/>
          <w:color w:val="007577"/>
          <w:sz w:val="28"/>
          <w:szCs w:val="28"/>
          <w:lang w:eastAsia="de-DE"/>
        </w:rPr>
        <w:t>Ihr Ansprechpartner:</w:t>
      </w:r>
    </w:p>
    <w:p w:rsidR="00E6293B" w:rsidRPr="00E6293B" w:rsidRDefault="00E6293B" w:rsidP="00E6293B">
      <w:pPr>
        <w:shd w:val="clear" w:color="auto" w:fill="FFFFFF"/>
        <w:spacing w:after="0" w:line="384" w:lineRule="atLeast"/>
        <w:textAlignment w:val="baseline"/>
        <w:rPr>
          <w:rFonts w:ascii="Segoe UI" w:eastAsia="Times New Roman" w:hAnsi="Segoe UI" w:cs="Segoe UI"/>
          <w:color w:val="000000"/>
          <w:bdr w:val="none" w:sz="0" w:space="0" w:color="auto" w:frame="1"/>
          <w:lang w:eastAsia="de-DE"/>
        </w:rPr>
      </w:pPr>
      <w:r w:rsidRPr="00E6293B">
        <w:rPr>
          <w:rFonts w:ascii="Segoe UI" w:eastAsia="Times New Roman" w:hAnsi="Segoe UI" w:cs="Segoe UI"/>
          <w:color w:val="000000"/>
          <w:bdr w:val="none" w:sz="0" w:space="0" w:color="auto" w:frame="1"/>
          <w:lang w:eastAsia="de-DE"/>
        </w:rPr>
        <w:t>Kanzlei Sandra Hufnagel-Dedl</w:t>
      </w:r>
      <w:r w:rsidR="00FC3220">
        <w:rPr>
          <w:rFonts w:ascii="Segoe UI" w:eastAsia="Times New Roman" w:hAnsi="Segoe UI" w:cs="Segoe UI"/>
          <w:color w:val="000000"/>
          <w:bdr w:val="none" w:sz="0" w:space="0" w:color="auto" w:frame="1"/>
          <w:lang w:eastAsia="de-DE"/>
        </w:rPr>
        <w:tab/>
      </w:r>
      <w:r w:rsidR="00FC3220">
        <w:rPr>
          <w:rFonts w:ascii="Segoe UI" w:eastAsia="Times New Roman" w:hAnsi="Segoe UI" w:cs="Segoe UI"/>
          <w:color w:val="000000"/>
          <w:bdr w:val="none" w:sz="0" w:space="0" w:color="auto" w:frame="1"/>
          <w:lang w:eastAsia="de-DE"/>
        </w:rPr>
        <w:tab/>
        <w:t>Frau Ingrid Schweitzer</w:t>
      </w:r>
    </w:p>
    <w:p w:rsidR="00E6293B" w:rsidRPr="00E6293B" w:rsidRDefault="00FC3220" w:rsidP="00E6293B">
      <w:pPr>
        <w:shd w:val="clear" w:color="auto" w:fill="FFFFFF"/>
        <w:spacing w:after="0" w:line="384" w:lineRule="atLeast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>
        <w:rPr>
          <w:rFonts w:ascii="Segoe UI" w:eastAsia="Times New Roman" w:hAnsi="Segoe UI" w:cs="Segoe UI"/>
          <w:color w:val="000000"/>
          <w:lang w:eastAsia="de-DE"/>
        </w:rPr>
        <w:t>06107-50 89 10</w:t>
      </w:r>
      <w:r w:rsidR="00E6293B" w:rsidRPr="00E6293B">
        <w:rPr>
          <w:rFonts w:ascii="Segoe UI" w:eastAsia="Times New Roman" w:hAnsi="Segoe UI" w:cs="Segoe UI"/>
          <w:color w:val="000000"/>
          <w:lang w:eastAsia="de-DE"/>
        </w:rPr>
        <w:t xml:space="preserve"> </w:t>
      </w:r>
      <w:r>
        <w:rPr>
          <w:rFonts w:ascii="Segoe UI" w:eastAsia="Times New Roman" w:hAnsi="Segoe UI" w:cs="Segoe UI"/>
          <w:color w:val="000000"/>
          <w:lang w:eastAsia="de-DE"/>
        </w:rPr>
        <w:tab/>
      </w:r>
      <w:r>
        <w:rPr>
          <w:rFonts w:ascii="Segoe UI" w:eastAsia="Times New Roman" w:hAnsi="Segoe UI" w:cs="Segoe UI"/>
          <w:color w:val="000000"/>
          <w:lang w:eastAsia="de-DE"/>
        </w:rPr>
        <w:tab/>
      </w:r>
      <w:r>
        <w:rPr>
          <w:rFonts w:ascii="Segoe UI" w:eastAsia="Times New Roman" w:hAnsi="Segoe UI" w:cs="Segoe UI"/>
          <w:color w:val="000000"/>
          <w:lang w:eastAsia="de-DE"/>
        </w:rPr>
        <w:tab/>
      </w:r>
      <w:r>
        <w:rPr>
          <w:rFonts w:ascii="Segoe UI" w:eastAsia="Times New Roman" w:hAnsi="Segoe UI" w:cs="Segoe UI"/>
          <w:color w:val="000000"/>
          <w:lang w:eastAsia="de-DE"/>
        </w:rPr>
        <w:tab/>
        <w:t>06107-69 89 625</w:t>
      </w:r>
    </w:p>
    <w:p w:rsidR="00E6293B" w:rsidRPr="00E6293B" w:rsidRDefault="00C41996" w:rsidP="00E6293B">
      <w:pPr>
        <w:shd w:val="clear" w:color="auto" w:fill="FFFFFF"/>
        <w:spacing w:after="0" w:line="384" w:lineRule="atLeast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>
        <w:rPr>
          <w:rFonts w:ascii="Segoe UI" w:eastAsia="Times New Roman" w:hAnsi="Segoe UI" w:cs="Segoe UI"/>
          <w:color w:val="000000"/>
          <w:lang w:eastAsia="de-DE"/>
        </w:rPr>
        <w:t xml:space="preserve">Bereitgestellt von </w:t>
      </w:r>
      <w:hyperlink r:id="rId7" w:tgtFrame="_blank" w:history="1">
        <w:r w:rsidR="00E6293B" w:rsidRPr="00E6293B">
          <w:rPr>
            <w:rFonts w:ascii="Segoe UI" w:eastAsia="Times New Roman" w:hAnsi="Segoe UI" w:cs="Segoe UI"/>
            <w:color w:val="000000"/>
            <w:u w:val="single"/>
            <w:bdr w:val="none" w:sz="0" w:space="0" w:color="auto" w:frame="1"/>
            <w:lang w:eastAsia="de-DE"/>
          </w:rPr>
          <w:t>DATEV eG</w:t>
        </w:r>
      </w:hyperlink>
    </w:p>
    <w:p w:rsidR="00155D32" w:rsidRPr="00E6293B" w:rsidRDefault="00E6293B" w:rsidP="00E6293B">
      <w:pPr>
        <w:shd w:val="clear" w:color="auto" w:fill="FFFFFF"/>
        <w:spacing w:after="0" w:line="384" w:lineRule="atLeast"/>
        <w:textAlignment w:val="baseline"/>
        <w:rPr>
          <w:rFonts w:ascii="Segoe UI" w:eastAsia="Times New Roman" w:hAnsi="Segoe UI" w:cs="Segoe UI"/>
          <w:color w:val="000000"/>
          <w:lang w:eastAsia="de-DE"/>
        </w:rPr>
      </w:pPr>
      <w:r w:rsidRPr="00E6293B">
        <w:rPr>
          <w:rFonts w:ascii="Segoe UI" w:eastAsia="Times New Roman" w:hAnsi="Segoe UI" w:cs="Segoe UI"/>
          <w:color w:val="000000"/>
          <w:lang w:eastAsia="de-DE"/>
        </w:rPr>
        <w:t>© DATEV eG, alle Rechte vorbehalten</w:t>
      </w:r>
    </w:p>
    <w:sectPr w:rsidR="00155D32" w:rsidRPr="00E6293B" w:rsidSect="00E6293B"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051FC7"/>
    <w:multiLevelType w:val="multilevel"/>
    <w:tmpl w:val="8B98F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AW999957" w:val="MS Word"/>
  </w:docVars>
  <w:rsids>
    <w:rsidRoot w:val="00E6293B"/>
    <w:rsid w:val="000D527D"/>
    <w:rsid w:val="00155D32"/>
    <w:rsid w:val="00C41996"/>
    <w:rsid w:val="00E6293B"/>
    <w:rsid w:val="00FC3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238787D"/>
  <w15:chartTrackingRefBased/>
  <w15:docId w15:val="{4DB2A1B2-F420-4062-BDFA-89D94662E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3">
    <w:name w:val="h3"/>
    <w:basedOn w:val="Standard"/>
    <w:rsid w:val="00E629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E629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E6293B"/>
    <w:rPr>
      <w:b/>
      <w:bCs/>
    </w:rPr>
  </w:style>
  <w:style w:type="paragraph" w:customStyle="1" w:styleId="h4">
    <w:name w:val="h4"/>
    <w:basedOn w:val="Standard"/>
    <w:rsid w:val="00E629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E6293B"/>
    <w:rPr>
      <w:color w:val="0000FF"/>
      <w:u w:val="single"/>
    </w:rPr>
  </w:style>
  <w:style w:type="character" w:customStyle="1" w:styleId="mym-company">
    <w:name w:val="mym-company"/>
    <w:basedOn w:val="Absatz-Standardschriftart"/>
    <w:rsid w:val="00E6293B"/>
  </w:style>
  <w:style w:type="paragraph" w:customStyle="1" w:styleId="mym-phone">
    <w:name w:val="mym-phone"/>
    <w:basedOn w:val="Standard"/>
    <w:rsid w:val="00E629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424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6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5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43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54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8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872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368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7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atev.d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atev.de/web/de/loesungen/unternehmer/lohn-und-personal/lohn-und-gehaltsabrechnung/effizient-gestalten-mit-kanzlei/lohndokumente-digital-an-beschaeftigte-bereitstellen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1649</Characters>
  <Application>Microsoft Office Word</Application>
  <DocSecurity>8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Raab, Evelyn</dc:creator>
  <cp:keywords/>
  <dc:description/>
  <cp:lastModifiedBy>Raab, Evelyn</cp:lastModifiedBy>
  <cp:revision>4</cp:revision>
  <cp:lastPrinted>2024-11-19T16:38:00Z</cp:lastPrinted>
  <dcterms:created xsi:type="dcterms:W3CDTF">2024-11-19T16:20:00Z</dcterms:created>
  <dcterms:modified xsi:type="dcterms:W3CDTF">2024-11-20T09:55:00Z</dcterms:modified>
</cp:coreProperties>
</file>